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仿宋_GB2312" w:eastAsia="仿宋_GB2312"/>
          <w:sz w:val="32"/>
          <w:szCs w:val="32"/>
        </w:rPr>
      </w:pPr>
      <w:r>
        <w:rPr>
          <w:rFonts w:hint="eastAsia" w:ascii="仿宋_GB2312" w:eastAsia="仿宋_GB2312"/>
          <w:sz w:val="32"/>
          <w:szCs w:val="32"/>
        </w:rPr>
        <w:t>附件3：</w:t>
      </w:r>
    </w:p>
    <w:p>
      <w:pPr>
        <w:spacing w:line="500" w:lineRule="exact"/>
        <w:jc w:val="center"/>
        <w:rPr>
          <w:rFonts w:asciiTheme="minorEastAsia" w:hAnsiTheme="minorEastAsia" w:eastAsiaTheme="minorEastAsia"/>
          <w:b/>
          <w:sz w:val="44"/>
          <w:szCs w:val="44"/>
        </w:rPr>
      </w:pPr>
      <w:r>
        <w:rPr>
          <w:rFonts w:hint="eastAsia" w:asciiTheme="minorEastAsia" w:hAnsiTheme="minorEastAsia" w:eastAsiaTheme="minorEastAsia"/>
          <w:b/>
          <w:sz w:val="44"/>
          <w:szCs w:val="44"/>
        </w:rPr>
        <w:t>《皖南医学院202</w:t>
      </w:r>
      <w:r>
        <w:rPr>
          <w:rFonts w:hint="eastAsia" w:asciiTheme="minorEastAsia" w:hAnsiTheme="minorEastAsia" w:eastAsiaTheme="minorEastAsia"/>
          <w:b/>
          <w:sz w:val="44"/>
          <w:szCs w:val="44"/>
          <w:lang w:val="en-US" w:eastAsia="zh-CN"/>
        </w:rPr>
        <w:t>1</w:t>
      </w:r>
      <w:r>
        <w:rPr>
          <w:rFonts w:hint="eastAsia" w:asciiTheme="minorEastAsia" w:hAnsiTheme="minorEastAsia" w:eastAsiaTheme="minorEastAsia"/>
          <w:b/>
          <w:sz w:val="44"/>
          <w:szCs w:val="44"/>
        </w:rPr>
        <w:t>年招聘考试期间疫情防控须知》</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1.考生报名时应通过“皖事通</w:t>
      </w:r>
      <w:r>
        <w:rPr>
          <w:rFonts w:hint="eastAsia" w:ascii="仿宋_GB2312" w:hAnsi="Times New Roman" w:eastAsia="仿宋_GB2312"/>
          <w:sz w:val="32"/>
          <w:szCs w:val="32"/>
        </w:rPr>
        <w:t>"APP</w:t>
      </w:r>
      <w:r>
        <w:rPr>
          <w:rFonts w:hint="eastAsia" w:ascii="仿宋_GB2312" w:eastAsia="仿宋_GB2312"/>
          <w:sz w:val="32"/>
          <w:szCs w:val="32"/>
        </w:rPr>
        <w:t>实名申领安徽健康码（以下简称“安康码”）。报名后应持续关注“安康码”状态并保持通讯畅通。“红码”、“黄码”考生应咨询当地疫情防控部门，按要求通过每日健康打卡、持码人申诉、隔离观察无异常、核酸检测等方式，在考试前转为“绿码”。“安康码”绿码且体温正常的考生可正常参加考试。</w:t>
      </w:r>
    </w:p>
    <w:p>
      <w:pPr>
        <w:pStyle w:val="8"/>
        <w:spacing w:line="520" w:lineRule="exact"/>
        <w:ind w:left="0" w:right="0" w:firstLine="640" w:firstLineChars="200"/>
        <w:rPr>
          <w:rFonts w:hint="eastAsia" w:ascii="仿宋_GB2312" w:eastAsia="仿宋_GB2312"/>
          <w:sz w:val="32"/>
          <w:szCs w:val="32"/>
        </w:rPr>
      </w:pPr>
      <w:r>
        <w:rPr>
          <w:rFonts w:hint="eastAsia" w:ascii="仿宋_GB2312" w:eastAsia="仿宋_GB2312"/>
          <w:sz w:val="32"/>
          <w:szCs w:val="32"/>
          <w:highlight w:val="none"/>
        </w:rPr>
        <w:t>2.</w:t>
      </w:r>
      <w:r>
        <w:rPr>
          <w:rFonts w:hint="eastAsia" w:ascii="仿宋_GB2312" w:eastAsia="仿宋_GB2312"/>
          <w:sz w:val="32"/>
          <w:szCs w:val="32"/>
        </w:rPr>
        <w:t>目前在国内疫情中高风险地区或考试前14天有中高风险地区旅居史的考生须提前和我校</w:t>
      </w:r>
      <w:r>
        <w:rPr>
          <w:rFonts w:hint="eastAsia" w:ascii="仿宋_GB2312" w:eastAsia="仿宋_GB2312"/>
          <w:color w:val="auto"/>
          <w:sz w:val="32"/>
          <w:szCs w:val="32"/>
          <w:lang w:val="en-US" w:eastAsia="zh-CN"/>
        </w:rPr>
        <w:t>疫情防控办和人事处联系</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联系电话0553-3932401</w:t>
      </w:r>
      <w:bookmarkStart w:id="0" w:name="_GoBack"/>
      <w:bookmarkEnd w:id="0"/>
      <w:r>
        <w:rPr>
          <w:rFonts w:hint="eastAsia" w:ascii="仿宋_GB2312" w:eastAsia="仿宋_GB2312"/>
          <w:color w:val="auto"/>
          <w:sz w:val="32"/>
          <w:szCs w:val="32"/>
          <w:lang w:val="en-US" w:eastAsia="zh-CN"/>
        </w:rPr>
        <w:t>、3932987</w:t>
      </w:r>
      <w:r>
        <w:rPr>
          <w:rFonts w:hint="eastAsia" w:ascii="仿宋_GB2312" w:eastAsia="仿宋_GB2312"/>
          <w:sz w:val="32"/>
          <w:szCs w:val="32"/>
          <w:lang w:eastAsia="zh-CN"/>
        </w:rPr>
        <w:t>）</w:t>
      </w:r>
      <w:r>
        <w:rPr>
          <w:rFonts w:hint="eastAsia" w:ascii="仿宋_GB2312" w:eastAsia="仿宋_GB2312"/>
          <w:sz w:val="32"/>
          <w:szCs w:val="32"/>
        </w:rPr>
        <w:t>，经当地疫情防控指挥部批准并持72小时内核酸检测阴性证明进校；中高风险所在城市的其他地区考生持“绿码”和7日内核酸检测阴性证明进校；近14天有发热、咳嗽等症状的考生，须提供考试前7日内核酸检测阴性证明。</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3.考生应从考试日前1</w:t>
      </w:r>
      <w:r>
        <w:rPr>
          <w:rFonts w:hint="eastAsia" w:ascii="仿宋_GB2312" w:hAnsi="Times New Roman" w:eastAsia="仿宋_GB2312"/>
          <w:sz w:val="32"/>
          <w:szCs w:val="32"/>
        </w:rPr>
        <w:t>4</w:t>
      </w:r>
      <w:r>
        <w:rPr>
          <w:rFonts w:hint="eastAsia" w:ascii="仿宋_GB2312" w:eastAsia="仿宋_GB2312"/>
          <w:sz w:val="32"/>
          <w:szCs w:val="32"/>
        </w:rPr>
        <w:t>天开始，启动体温监测，按照“一日一测，异常情况随时报”的疫情报告制度，及时将异常情况报告所在单位或社区防疫部门。</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4.考试日前14天内，考生应尽量避免在国内疫情中高风险地区或国（境）外旅行、居住；尽量避免与新冠肺炎确诊病例、疑似病例、无症状感染者及中高风险区域人员接触；尽量避免去人群流动性较大、人群密集的场所聚集。</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5.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6.考试前未完成转码的少数“红码”、“黄码”考生，进校前须出示县级及以上医院开具的健康证明及7日内核酸检测阴性报告等材料，如实报告近期接触史、旅行史等情况，并作出书面承诺，经核验后安排在隔离考场进行考试。</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7.考试期间，考生应自备口罩，并按照考点所在地疫情风险等级和防控要求科学佩戴口罩。在考点入场及考后离场等人群聚集环节，建议全程佩戴口罩，但在接受身份识别验证等特殊情况下须摘除口罩。</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8.考生应按规定时间和要求到达考点。入场时，应主动配合工作人员接受体温检测，如发现体温超过</w:t>
      </w:r>
      <w:r>
        <w:rPr>
          <w:rFonts w:hint="eastAsia" w:ascii="仿宋_GB2312" w:hAnsi="Times New Roman" w:eastAsia="仿宋_GB2312"/>
          <w:sz w:val="32"/>
          <w:szCs w:val="32"/>
        </w:rPr>
        <w:t>37.3℃,</w:t>
      </w:r>
      <w:r>
        <w:rPr>
          <w:rFonts w:hint="eastAsia" w:ascii="仿宋_GB2312" w:eastAsia="仿宋_GB2312"/>
          <w:sz w:val="32"/>
          <w:szCs w:val="32"/>
        </w:rPr>
        <w:t>须由现场医护人员使用水银温度计进行腋下测温。确属发热的考生须如实报告近</w:t>
      </w:r>
      <w:r>
        <w:rPr>
          <w:rFonts w:hint="eastAsia" w:ascii="仿宋_GB2312" w:hAnsi="Times New Roman" w:eastAsia="仿宋_GB2312"/>
          <w:sz w:val="32"/>
          <w:szCs w:val="32"/>
        </w:rPr>
        <w:t>14</w:t>
      </w:r>
      <w:r>
        <w:rPr>
          <w:rFonts w:hint="eastAsia" w:ascii="仿宋_GB2312" w:eastAsia="仿宋_GB2312"/>
          <w:sz w:val="32"/>
          <w:szCs w:val="32"/>
        </w:rPr>
        <w:t>天的旅居史、接触史及健康状况，并作出书面承诺后，通过专用通道进入隔离考场参加考试。</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9.在考试过程中出现发热、咳嗽等异常症状的考生，应服从考试工作人员安排，立即转移到隔离考场继续考试。</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10.考试过程中，考生因个人原因需要接受健康检测或需要转移到隔离考场而耽误的考试时间不予补充。</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11.考试期间，考生要自觉维护考试秩序，与其他考生保持安全防控距离，服从现场工作人员安排，考试结束后不得逗留，按规定有序离场。所有在隔离考场参加考试的考生，须由现场医护人员根据疫情防控相关规定进行检测诊断后方可离开。</w:t>
      </w:r>
    </w:p>
    <w:p>
      <w:pPr>
        <w:pStyle w:val="8"/>
        <w:spacing w:line="520" w:lineRule="exact"/>
        <w:ind w:left="0" w:right="0" w:firstLine="640" w:firstLineChars="200"/>
        <w:rPr>
          <w:rFonts w:ascii="仿宋_GB2312" w:eastAsia="仿宋_GB2312"/>
          <w:sz w:val="32"/>
          <w:szCs w:val="32"/>
        </w:rPr>
      </w:pPr>
      <w:r>
        <w:rPr>
          <w:rFonts w:hint="eastAsia" w:ascii="仿宋_GB2312" w:eastAsia="仿宋_GB2312"/>
          <w:sz w:val="32"/>
          <w:szCs w:val="32"/>
        </w:rPr>
        <w:t>12.考生报名时要认真阅读本须知，承诺已知悉告知事项、证明义务和防疫要求，并自愿承担相关责任。凡隐瞒或谎报旅居史、接触史、健康状况等疫情防控重点信息，不配合工作人员进行防疫检测、询问、排查、送诊等造成严重后果的，将按照疫情防控相关规定严肃处理。</w:t>
      </w:r>
    </w:p>
    <w:sectPr>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30AE1"/>
    <w:rsid w:val="000C38B0"/>
    <w:rsid w:val="00230AE1"/>
    <w:rsid w:val="002329FF"/>
    <w:rsid w:val="002E5FA5"/>
    <w:rsid w:val="004916F0"/>
    <w:rsid w:val="004B1D31"/>
    <w:rsid w:val="005A454F"/>
    <w:rsid w:val="00624302"/>
    <w:rsid w:val="0064195D"/>
    <w:rsid w:val="006D2D43"/>
    <w:rsid w:val="006E6783"/>
    <w:rsid w:val="007D7147"/>
    <w:rsid w:val="007E2BED"/>
    <w:rsid w:val="008C3DF8"/>
    <w:rsid w:val="00961B2B"/>
    <w:rsid w:val="009B6745"/>
    <w:rsid w:val="00A22EA5"/>
    <w:rsid w:val="00AD71D0"/>
    <w:rsid w:val="00B2427C"/>
    <w:rsid w:val="00B83BD7"/>
    <w:rsid w:val="00BD0D99"/>
    <w:rsid w:val="00C66255"/>
    <w:rsid w:val="00C70E8B"/>
    <w:rsid w:val="00D016FE"/>
    <w:rsid w:val="00EE6C62"/>
    <w:rsid w:val="0DD365AF"/>
    <w:rsid w:val="0ECB4FB1"/>
    <w:rsid w:val="0F853F9D"/>
    <w:rsid w:val="146C3788"/>
    <w:rsid w:val="1B9B137E"/>
    <w:rsid w:val="213755BC"/>
    <w:rsid w:val="23047881"/>
    <w:rsid w:val="27E36877"/>
    <w:rsid w:val="2B84255D"/>
    <w:rsid w:val="2C320555"/>
    <w:rsid w:val="30C02E42"/>
    <w:rsid w:val="398E63F5"/>
    <w:rsid w:val="3AB10A58"/>
    <w:rsid w:val="3C212826"/>
    <w:rsid w:val="3CA97FA8"/>
    <w:rsid w:val="3D273459"/>
    <w:rsid w:val="41DE7057"/>
    <w:rsid w:val="4224369C"/>
    <w:rsid w:val="43296647"/>
    <w:rsid w:val="451C7C27"/>
    <w:rsid w:val="4AB309B2"/>
    <w:rsid w:val="4AB57D47"/>
    <w:rsid w:val="4D6A5030"/>
    <w:rsid w:val="4DED55E7"/>
    <w:rsid w:val="4FD60F06"/>
    <w:rsid w:val="54A248AD"/>
    <w:rsid w:val="5772616A"/>
    <w:rsid w:val="59D5013A"/>
    <w:rsid w:val="5E1F3E9F"/>
    <w:rsid w:val="62E00501"/>
    <w:rsid w:val="63F33C3D"/>
    <w:rsid w:val="65AB4F0F"/>
    <w:rsid w:val="66EC1615"/>
    <w:rsid w:val="66F74BDB"/>
    <w:rsid w:val="689F0B78"/>
    <w:rsid w:val="6F4C1664"/>
    <w:rsid w:val="73B15C84"/>
    <w:rsid w:val="79407F57"/>
    <w:rsid w:val="7A150BDC"/>
    <w:rsid w:val="7A3A0759"/>
    <w:rsid w:val="7BC9283C"/>
    <w:rsid w:val="7BEB5BCA"/>
    <w:rsid w:val="7C85451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
    <w:unhideWhenUsed/>
    <w:qFormat/>
    <w:uiPriority w:val="99"/>
    <w:rPr>
      <w:sz w:val="32"/>
      <w:szCs w:val="32"/>
    </w:rPr>
  </w:style>
  <w:style w:type="paragraph" w:styleId="3">
    <w:name w:val="footer"/>
    <w:basedOn w:val="1"/>
    <w:link w:val="10"/>
    <w:semiHidden/>
    <w:unhideWhenUsed/>
    <w:qFormat/>
    <w:uiPriority w:val="99"/>
    <w:pPr>
      <w:tabs>
        <w:tab w:val="center" w:pos="4153"/>
        <w:tab w:val="right" w:pos="8306"/>
      </w:tabs>
      <w:snapToGrid w:val="0"/>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 Char"/>
    <w:basedOn w:val="6"/>
    <w:link w:val="2"/>
    <w:qFormat/>
    <w:uiPriority w:val="99"/>
    <w:rPr>
      <w:rFonts w:ascii="宋体" w:hAnsi="宋体" w:eastAsia="宋体" w:cs="宋体"/>
      <w:kern w:val="0"/>
      <w:sz w:val="32"/>
      <w:szCs w:val="32"/>
    </w:rPr>
  </w:style>
  <w:style w:type="paragraph" w:customStyle="1" w:styleId="8">
    <w:name w:val="列出段落1"/>
    <w:basedOn w:val="1"/>
    <w:qFormat/>
    <w:uiPriority w:val="0"/>
    <w:pPr>
      <w:ind w:left="117" w:right="106" w:firstLine="658"/>
      <w:jc w:val="both"/>
    </w:pPr>
  </w:style>
  <w:style w:type="character" w:customStyle="1" w:styleId="9">
    <w:name w:val="页眉 Char"/>
    <w:basedOn w:val="6"/>
    <w:link w:val="4"/>
    <w:semiHidden/>
    <w:qFormat/>
    <w:uiPriority w:val="99"/>
    <w:rPr>
      <w:rFonts w:ascii="宋体" w:hAnsi="宋体" w:eastAsia="宋体" w:cs="宋体"/>
      <w:sz w:val="18"/>
      <w:szCs w:val="18"/>
    </w:rPr>
  </w:style>
  <w:style w:type="character" w:customStyle="1" w:styleId="10">
    <w:name w:val="页脚 Char"/>
    <w:basedOn w:val="6"/>
    <w:link w:val="3"/>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Company>
  <Pages>2</Pages>
  <Words>201</Words>
  <Characters>1152</Characters>
  <Lines>9</Lines>
  <Paragraphs>2</Paragraphs>
  <TotalTime>1</TotalTime>
  <ScaleCrop>false</ScaleCrop>
  <LinksUpToDate>false</LinksUpToDate>
  <CharactersWithSpaces>1351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2020-06-28T09:51:00Z</dcterms:created>
  <dc:creator>Sky</dc:creator>
  <cp:lastModifiedBy>万磊</cp:lastModifiedBy>
  <cp:lastPrinted>2020-07-06T01:26:00Z</cp:lastPrinted>
  <dcterms:modified xsi:type="dcterms:W3CDTF">2021-04-14T04:50:53Z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